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D0112" w14:textId="77777777" w:rsidR="002E5DE8" w:rsidRPr="001620AD" w:rsidRDefault="002E5DE8" w:rsidP="002E5DE8">
      <w:pPr>
        <w:spacing w:after="0"/>
        <w:rPr>
          <w:rFonts w:ascii="Times New Roman" w:hAnsi="Times New Roman" w:cs="Times New Roman"/>
          <w:sz w:val="14"/>
          <w:szCs w:val="14"/>
          <w:rtl/>
          <w:lang w:bidi="ar-AE"/>
        </w:rPr>
      </w:pPr>
    </w:p>
    <w:p w14:paraId="18AED0CE" w14:textId="77777777" w:rsidR="002E5DE8" w:rsidRPr="001620AD" w:rsidRDefault="002E5DE8" w:rsidP="002E5DE8">
      <w:pPr>
        <w:spacing w:after="0"/>
        <w:rPr>
          <w:rFonts w:ascii="Times New Roman" w:hAnsi="Times New Roman" w:cs="Times New Roman"/>
          <w:sz w:val="14"/>
          <w:szCs w:val="14"/>
        </w:rPr>
      </w:pPr>
    </w:p>
    <w:p w14:paraId="058D2A55" w14:textId="77777777" w:rsidR="002E5DE8" w:rsidRPr="001620AD" w:rsidRDefault="002E5DE8" w:rsidP="002E5DE8">
      <w:pPr>
        <w:spacing w:after="0"/>
        <w:rPr>
          <w:rFonts w:ascii="Times New Roman" w:hAnsi="Times New Roman" w:cs="Times New Roman"/>
          <w:sz w:val="14"/>
          <w:szCs w:val="14"/>
        </w:rPr>
      </w:pPr>
    </w:p>
    <w:p w14:paraId="7E7A68D4" w14:textId="77777777" w:rsidR="00F14129" w:rsidRDefault="00F14129" w:rsidP="0091328A">
      <w:pPr>
        <w:rPr>
          <w:b/>
          <w:bCs/>
          <w:color w:val="833C0B" w:themeColor="accent2" w:themeShade="80"/>
          <w:sz w:val="30"/>
          <w:szCs w:val="30"/>
          <w:u w:val="single"/>
        </w:rPr>
      </w:pPr>
    </w:p>
    <w:p w14:paraId="6232E944" w14:textId="149B2507" w:rsidR="00F14129" w:rsidRDefault="00F14129" w:rsidP="00F14129">
      <w:pPr>
        <w:jc w:val="center"/>
        <w:rPr>
          <w:b/>
          <w:bCs/>
          <w:color w:val="833C0B" w:themeColor="accent2" w:themeShade="80"/>
          <w:sz w:val="30"/>
          <w:szCs w:val="30"/>
          <w:u w:val="single"/>
        </w:rPr>
      </w:pPr>
      <w:r>
        <w:rPr>
          <w:b/>
          <w:bCs/>
          <w:color w:val="833C0B" w:themeColor="accent2" w:themeShade="80"/>
          <w:sz w:val="30"/>
          <w:szCs w:val="30"/>
          <w:u w:val="single"/>
        </w:rPr>
        <w:t>Momentum legal &amp; management Consultancy L.L.C</w:t>
      </w:r>
    </w:p>
    <w:p w14:paraId="1EE833CB" w14:textId="3AC61315" w:rsidR="00F14129" w:rsidRDefault="00F14129" w:rsidP="00F14129">
      <w:pPr>
        <w:jc w:val="center"/>
        <w:rPr>
          <w:b/>
          <w:bCs/>
          <w:color w:val="833C0B" w:themeColor="accent2" w:themeShade="80"/>
          <w:sz w:val="30"/>
          <w:szCs w:val="30"/>
          <w:u w:val="single"/>
        </w:rPr>
      </w:pPr>
      <w:r>
        <w:rPr>
          <w:b/>
          <w:bCs/>
          <w:color w:val="833C0B" w:themeColor="accent2" w:themeShade="80"/>
          <w:sz w:val="30"/>
          <w:szCs w:val="30"/>
          <w:u w:val="single"/>
        </w:rPr>
        <w:t>Company Profile</w:t>
      </w:r>
    </w:p>
    <w:p w14:paraId="3F7C90E2" w14:textId="39147E02" w:rsidR="0091328A" w:rsidRDefault="0091328A" w:rsidP="0091328A">
      <w:pPr>
        <w:rPr>
          <w:b/>
          <w:bCs/>
          <w:color w:val="833C0B" w:themeColor="accent2" w:themeShade="80"/>
          <w:sz w:val="30"/>
          <w:szCs w:val="30"/>
          <w:u w:val="single"/>
        </w:rPr>
      </w:pPr>
      <w:r w:rsidRPr="00045A6E">
        <w:rPr>
          <w:b/>
          <w:bCs/>
          <w:color w:val="833C0B" w:themeColor="accent2" w:themeShade="80"/>
          <w:sz w:val="30"/>
          <w:szCs w:val="30"/>
          <w:u w:val="single"/>
        </w:rPr>
        <w:t>OUR PRACTICE PARTNERS:</w:t>
      </w:r>
    </w:p>
    <w:p w14:paraId="28CF0432" w14:textId="6EC3D8C0" w:rsidR="0091328A" w:rsidRPr="008B7948" w:rsidRDefault="0091328A" w:rsidP="0091328A">
      <w:pPr>
        <w:rPr>
          <w:b/>
          <w:bCs/>
          <w:color w:val="833C0B" w:themeColor="accent2" w:themeShade="80"/>
          <w:sz w:val="24"/>
          <w:szCs w:val="24"/>
        </w:rPr>
      </w:pPr>
      <w:r w:rsidRPr="008B7948">
        <w:rPr>
          <w:b/>
          <w:bCs/>
          <w:color w:val="833C0B" w:themeColor="accent2" w:themeShade="80"/>
          <w:sz w:val="24"/>
          <w:szCs w:val="24"/>
        </w:rPr>
        <w:t xml:space="preserve">Mr. </w:t>
      </w:r>
      <w:r w:rsidR="00F14129">
        <w:rPr>
          <w:b/>
          <w:bCs/>
          <w:color w:val="833C0B" w:themeColor="accent2" w:themeShade="80"/>
          <w:sz w:val="24"/>
          <w:szCs w:val="24"/>
        </w:rPr>
        <w:t xml:space="preserve">El </w:t>
      </w:r>
      <w:r w:rsidRPr="008B7948">
        <w:rPr>
          <w:b/>
          <w:bCs/>
          <w:color w:val="833C0B" w:themeColor="accent2" w:themeShade="80"/>
          <w:sz w:val="24"/>
          <w:szCs w:val="24"/>
        </w:rPr>
        <w:t>Sayed Abdalla – Managing Partner</w:t>
      </w:r>
    </w:p>
    <w:p w14:paraId="28E0C0B1" w14:textId="60204692" w:rsidR="0091328A" w:rsidRDefault="0091328A" w:rsidP="0091328A">
      <w:pPr>
        <w:jc w:val="both"/>
        <w:rPr>
          <w:color w:val="833C0B" w:themeColor="accent2" w:themeShade="80"/>
        </w:rPr>
      </w:pPr>
      <w:r>
        <w:rPr>
          <w:color w:val="833C0B" w:themeColor="accent2" w:themeShade="80"/>
        </w:rPr>
        <w:t>Our Managing Partner Mr. Sayed is holding a Bachelor of Law “</w:t>
      </w:r>
      <w:r w:rsidRPr="00D41302">
        <w:rPr>
          <w:b/>
          <w:bCs/>
          <w:color w:val="833C0B" w:themeColor="accent2" w:themeShade="80"/>
        </w:rPr>
        <w:t>LLB</w:t>
      </w:r>
      <w:r>
        <w:rPr>
          <w:color w:val="833C0B" w:themeColor="accent2" w:themeShade="80"/>
        </w:rPr>
        <w:t xml:space="preserve">” from the Alexandria University- Egypt. He has an extensive legal experience gained over </w:t>
      </w:r>
      <w:r w:rsidRPr="000D769A">
        <w:rPr>
          <w:color w:val="833C0B" w:themeColor="accent2" w:themeShade="80"/>
        </w:rPr>
        <w:t>22</w:t>
      </w:r>
      <w:r>
        <w:rPr>
          <w:color w:val="833C0B" w:themeColor="accent2" w:themeShade="80"/>
        </w:rPr>
        <w:t xml:space="preserve"> years of practicing the law in two jurisdictions, in the Arab Republic of Egypt and the United Arab Emirates. He is admitted to the Egyptian Bar Association since year 1997. He has the right of audience before the Egyptian cassation </w:t>
      </w:r>
      <w:r w:rsidR="00F14129">
        <w:rPr>
          <w:color w:val="833C0B" w:themeColor="accent2" w:themeShade="80"/>
        </w:rPr>
        <w:t>court.</w:t>
      </w:r>
      <w:r>
        <w:rPr>
          <w:color w:val="833C0B" w:themeColor="accent2" w:themeShade="80"/>
        </w:rPr>
        <w:t xml:space="preserve"> His main areas of practice are Real Estate, Construction, Intellectual Property and Civil and Commercial Dispute Resolution in addition to his exceptional experience in commercial negotiations skills. He has been working in different diversified local law firms as well as local and multinationals</w:t>
      </w:r>
      <w:r w:rsidRPr="00CB0526">
        <w:rPr>
          <w:color w:val="833C0B" w:themeColor="accent2" w:themeShade="80"/>
        </w:rPr>
        <w:t xml:space="preserve"> </w:t>
      </w:r>
      <w:r>
        <w:rPr>
          <w:color w:val="833C0B" w:themeColor="accent2" w:themeShade="80"/>
        </w:rPr>
        <w:t xml:space="preserve">corporates in the UAE as of 2001. </w:t>
      </w:r>
    </w:p>
    <w:p w14:paraId="514D0790" w14:textId="77777777" w:rsidR="0091328A" w:rsidRDefault="0091328A" w:rsidP="0091328A">
      <w:pPr>
        <w:jc w:val="both"/>
        <w:rPr>
          <w:color w:val="833C0B" w:themeColor="accent2" w:themeShade="80"/>
        </w:rPr>
      </w:pPr>
      <w:r>
        <w:rPr>
          <w:color w:val="833C0B" w:themeColor="accent2" w:themeShade="80"/>
        </w:rPr>
        <w:t xml:space="preserve">Mr. Sayed speaks Arabic and English.  </w:t>
      </w:r>
    </w:p>
    <w:p w14:paraId="1328012C" w14:textId="77777777" w:rsidR="0091328A" w:rsidRDefault="0091328A" w:rsidP="0091328A">
      <w:pPr>
        <w:jc w:val="both"/>
        <w:rPr>
          <w:color w:val="833C0B" w:themeColor="accent2" w:themeShade="80"/>
        </w:rPr>
      </w:pPr>
      <w:r>
        <w:rPr>
          <w:color w:val="833C0B" w:themeColor="accent2" w:themeShade="80"/>
        </w:rPr>
        <w:t>His Contact Details are:</w:t>
      </w:r>
    </w:p>
    <w:p w14:paraId="00C1B102" w14:textId="56D32A8F" w:rsidR="0091328A" w:rsidRPr="00F04A38" w:rsidRDefault="0091328A" w:rsidP="0091328A">
      <w:pPr>
        <w:jc w:val="both"/>
        <w:rPr>
          <w:b/>
          <w:bCs/>
          <w:color w:val="833C0B" w:themeColor="accent2" w:themeShade="80"/>
        </w:rPr>
      </w:pPr>
      <w:r w:rsidRPr="00F04A38">
        <w:rPr>
          <w:b/>
          <w:bCs/>
          <w:color w:val="833C0B" w:themeColor="accent2" w:themeShade="80"/>
        </w:rPr>
        <w:t xml:space="preserve">Mr. </w:t>
      </w:r>
      <w:r w:rsidR="00F14129">
        <w:rPr>
          <w:b/>
          <w:bCs/>
          <w:color w:val="833C0B" w:themeColor="accent2" w:themeShade="80"/>
        </w:rPr>
        <w:t xml:space="preserve">El </w:t>
      </w:r>
      <w:r w:rsidRPr="00F04A38">
        <w:rPr>
          <w:b/>
          <w:bCs/>
          <w:color w:val="833C0B" w:themeColor="accent2" w:themeShade="80"/>
        </w:rPr>
        <w:t>Sayed Abdalla</w:t>
      </w:r>
    </w:p>
    <w:p w14:paraId="21B039CC" w14:textId="77777777" w:rsidR="0091328A" w:rsidRDefault="0091328A" w:rsidP="0091328A">
      <w:pPr>
        <w:jc w:val="both"/>
        <w:rPr>
          <w:color w:val="833C0B" w:themeColor="accent2" w:themeShade="80"/>
        </w:rPr>
      </w:pPr>
      <w:r>
        <w:rPr>
          <w:color w:val="833C0B" w:themeColor="accent2" w:themeShade="80"/>
        </w:rPr>
        <w:t>Managing Partner</w:t>
      </w:r>
    </w:p>
    <w:p w14:paraId="00A61710" w14:textId="77777777" w:rsidR="0091328A" w:rsidRDefault="0091328A" w:rsidP="0091328A">
      <w:pPr>
        <w:jc w:val="both"/>
        <w:rPr>
          <w:color w:val="833C0B" w:themeColor="accent2" w:themeShade="80"/>
        </w:rPr>
      </w:pPr>
      <w:r>
        <w:rPr>
          <w:color w:val="833C0B" w:themeColor="accent2" w:themeShade="80"/>
        </w:rPr>
        <w:t xml:space="preserve">Mobile: +971 58 955 1570 </w:t>
      </w:r>
    </w:p>
    <w:p w14:paraId="7ECF7885" w14:textId="77777777" w:rsidR="0091328A" w:rsidRDefault="0091328A" w:rsidP="0091328A">
      <w:pPr>
        <w:jc w:val="both"/>
        <w:rPr>
          <w:color w:val="833C0B" w:themeColor="accent2" w:themeShade="80"/>
        </w:rPr>
      </w:pPr>
      <w:r>
        <w:rPr>
          <w:color w:val="833C0B" w:themeColor="accent2" w:themeShade="80"/>
        </w:rPr>
        <w:t xml:space="preserve">Email: </w:t>
      </w:r>
      <w:hyperlink r:id="rId7" w:history="1">
        <w:r w:rsidRPr="00841223">
          <w:rPr>
            <w:rStyle w:val="Hyperlink"/>
          </w:rPr>
          <w:t>s.abdalla@mlmc.me</w:t>
        </w:r>
      </w:hyperlink>
    </w:p>
    <w:p w14:paraId="784F753F" w14:textId="77777777" w:rsidR="0091328A" w:rsidRDefault="0091328A" w:rsidP="0091328A">
      <w:pPr>
        <w:jc w:val="both"/>
        <w:rPr>
          <w:color w:val="833C0B" w:themeColor="accent2" w:themeShade="80"/>
        </w:rPr>
      </w:pPr>
      <w:r>
        <w:rPr>
          <w:color w:val="833C0B" w:themeColor="accent2" w:themeShade="80"/>
        </w:rPr>
        <w:t xml:space="preserve">Website: </w:t>
      </w:r>
      <w:hyperlink r:id="rId8" w:history="1">
        <w:r w:rsidRPr="00841223">
          <w:rPr>
            <w:rStyle w:val="Hyperlink"/>
          </w:rPr>
          <w:t>www.mlm</w:t>
        </w:r>
        <w:r w:rsidRPr="00841223">
          <w:rPr>
            <w:rStyle w:val="Hyperlink"/>
          </w:rPr>
          <w:t>c</w:t>
        </w:r>
        <w:r w:rsidRPr="00841223">
          <w:rPr>
            <w:rStyle w:val="Hyperlink"/>
          </w:rPr>
          <w:t>.me</w:t>
        </w:r>
      </w:hyperlink>
      <w:r>
        <w:rPr>
          <w:color w:val="833C0B" w:themeColor="accent2" w:themeShade="80"/>
        </w:rPr>
        <w:t xml:space="preserve"> </w:t>
      </w:r>
    </w:p>
    <w:p w14:paraId="1B51E74D" w14:textId="77777777" w:rsidR="0091328A" w:rsidRDefault="0091328A" w:rsidP="0091328A">
      <w:pPr>
        <w:jc w:val="both"/>
        <w:rPr>
          <w:color w:val="833C0B" w:themeColor="accent2" w:themeShade="80"/>
        </w:rPr>
      </w:pPr>
      <w:r>
        <w:rPr>
          <w:color w:val="833C0B" w:themeColor="accent2" w:themeShade="80"/>
        </w:rPr>
        <w:t xml:space="preserve"> </w:t>
      </w:r>
    </w:p>
    <w:p w14:paraId="302340BA" w14:textId="77777777" w:rsidR="0091328A" w:rsidRDefault="0091328A" w:rsidP="0091328A">
      <w:pPr>
        <w:rPr>
          <w:b/>
          <w:bCs/>
          <w:color w:val="833C0B" w:themeColor="accent2" w:themeShade="80"/>
          <w:sz w:val="24"/>
          <w:szCs w:val="24"/>
        </w:rPr>
      </w:pPr>
      <w:r w:rsidRPr="008B7948">
        <w:rPr>
          <w:b/>
          <w:bCs/>
          <w:color w:val="833C0B" w:themeColor="accent2" w:themeShade="80"/>
          <w:sz w:val="24"/>
          <w:szCs w:val="24"/>
        </w:rPr>
        <w:t xml:space="preserve">Mr. Mohamed </w:t>
      </w:r>
      <w:proofErr w:type="spellStart"/>
      <w:r w:rsidRPr="008B7948">
        <w:rPr>
          <w:b/>
          <w:bCs/>
          <w:color w:val="833C0B" w:themeColor="accent2" w:themeShade="80"/>
          <w:sz w:val="24"/>
          <w:szCs w:val="24"/>
        </w:rPr>
        <w:t>Tekeisham</w:t>
      </w:r>
      <w:proofErr w:type="spellEnd"/>
      <w:r w:rsidRPr="008B7948">
        <w:rPr>
          <w:b/>
          <w:bCs/>
          <w:color w:val="833C0B" w:themeColor="accent2" w:themeShade="80"/>
          <w:sz w:val="24"/>
          <w:szCs w:val="24"/>
        </w:rPr>
        <w:t xml:space="preserve"> – Senior Partner</w:t>
      </w:r>
    </w:p>
    <w:p w14:paraId="5376EB8C" w14:textId="77777777" w:rsidR="0091328A" w:rsidRDefault="0091328A" w:rsidP="0091328A">
      <w:pPr>
        <w:jc w:val="both"/>
        <w:rPr>
          <w:color w:val="833C0B" w:themeColor="accent2" w:themeShade="80"/>
        </w:rPr>
      </w:pPr>
      <w:r w:rsidRPr="008D7A8C">
        <w:rPr>
          <w:color w:val="833C0B" w:themeColor="accent2" w:themeShade="80"/>
        </w:rPr>
        <w:t xml:space="preserve">Our Senior Partner Mr. Mohamed </w:t>
      </w:r>
      <w:r>
        <w:rPr>
          <w:color w:val="833C0B" w:themeColor="accent2" w:themeShade="80"/>
        </w:rPr>
        <w:t xml:space="preserve">is holding a Bachelor of Law “LLB” from Alexandria University- Egypt. He </w:t>
      </w:r>
      <w:r w:rsidRPr="008D7A8C">
        <w:rPr>
          <w:color w:val="833C0B" w:themeColor="accent2" w:themeShade="80"/>
        </w:rPr>
        <w:t xml:space="preserve">is a senior in-house lawyer with extensive corporate and commercial background. He </w:t>
      </w:r>
      <w:r>
        <w:rPr>
          <w:color w:val="833C0B" w:themeColor="accent2" w:themeShade="80"/>
        </w:rPr>
        <w:t>considers</w:t>
      </w:r>
      <w:r w:rsidRPr="008D7A8C">
        <w:rPr>
          <w:color w:val="833C0B" w:themeColor="accent2" w:themeShade="80"/>
        </w:rPr>
        <w:t xml:space="preserve"> himself as a business enabler than </w:t>
      </w:r>
      <w:r>
        <w:rPr>
          <w:color w:val="833C0B" w:themeColor="accent2" w:themeShade="80"/>
        </w:rPr>
        <w:t xml:space="preserve">being </w:t>
      </w:r>
      <w:r w:rsidRPr="008D7A8C">
        <w:rPr>
          <w:color w:val="833C0B" w:themeColor="accent2" w:themeShade="80"/>
        </w:rPr>
        <w:t>just a lawyer. He has demonstrated exceptional attitude to be a business partner to any corporate he has worked for. He is admitted to the Egyptian Bar Association since year 2003. He has the right of audience before the Egyptian appeal courts. His main areas of practice are Real Estate, Leasing, Corporate, Employment and Commercial</w:t>
      </w:r>
      <w:r>
        <w:rPr>
          <w:color w:val="833C0B" w:themeColor="accent2" w:themeShade="80"/>
        </w:rPr>
        <w:t xml:space="preserve">. He has been working in different multinational and government affiliated corporates in the UAE for the last 13 years in the capacity of in-house lawyer. </w:t>
      </w:r>
    </w:p>
    <w:p w14:paraId="14373ABF" w14:textId="77777777" w:rsidR="0091328A" w:rsidRDefault="0091328A" w:rsidP="0091328A">
      <w:pPr>
        <w:jc w:val="both"/>
        <w:rPr>
          <w:color w:val="833C0B" w:themeColor="accent2" w:themeShade="80"/>
        </w:rPr>
      </w:pPr>
      <w:r>
        <w:rPr>
          <w:color w:val="833C0B" w:themeColor="accent2" w:themeShade="80"/>
        </w:rPr>
        <w:t xml:space="preserve">Mr. Mohamed Speaks Arabic and English language. </w:t>
      </w:r>
    </w:p>
    <w:p w14:paraId="25D55F8B" w14:textId="77777777" w:rsidR="0091328A" w:rsidRDefault="0091328A" w:rsidP="0091328A">
      <w:pPr>
        <w:jc w:val="both"/>
        <w:rPr>
          <w:color w:val="833C0B" w:themeColor="accent2" w:themeShade="80"/>
        </w:rPr>
      </w:pPr>
      <w:r>
        <w:rPr>
          <w:color w:val="833C0B" w:themeColor="accent2" w:themeShade="80"/>
        </w:rPr>
        <w:t>His Contact Details are:</w:t>
      </w:r>
    </w:p>
    <w:p w14:paraId="05BF2D25" w14:textId="77777777" w:rsidR="0091328A" w:rsidRPr="00F04A38" w:rsidRDefault="0091328A" w:rsidP="0091328A">
      <w:pPr>
        <w:jc w:val="both"/>
        <w:rPr>
          <w:b/>
          <w:bCs/>
          <w:color w:val="833C0B" w:themeColor="accent2" w:themeShade="80"/>
        </w:rPr>
      </w:pPr>
      <w:r w:rsidRPr="00F04A38">
        <w:rPr>
          <w:b/>
          <w:bCs/>
          <w:color w:val="833C0B" w:themeColor="accent2" w:themeShade="80"/>
        </w:rPr>
        <w:t xml:space="preserve">Mr. Mohamed </w:t>
      </w:r>
      <w:proofErr w:type="spellStart"/>
      <w:r w:rsidRPr="00F04A38">
        <w:rPr>
          <w:b/>
          <w:bCs/>
          <w:color w:val="833C0B" w:themeColor="accent2" w:themeShade="80"/>
        </w:rPr>
        <w:t>Tekeisham</w:t>
      </w:r>
      <w:proofErr w:type="spellEnd"/>
    </w:p>
    <w:p w14:paraId="5DF343C6" w14:textId="77777777" w:rsidR="00F14129" w:rsidRDefault="00F14129" w:rsidP="0091328A">
      <w:pPr>
        <w:jc w:val="both"/>
        <w:rPr>
          <w:color w:val="833C0B" w:themeColor="accent2" w:themeShade="80"/>
        </w:rPr>
      </w:pPr>
    </w:p>
    <w:p w14:paraId="22D9E2DA" w14:textId="77777777" w:rsidR="00F14129" w:rsidRDefault="00F14129" w:rsidP="0091328A">
      <w:pPr>
        <w:jc w:val="both"/>
        <w:rPr>
          <w:color w:val="833C0B" w:themeColor="accent2" w:themeShade="80"/>
        </w:rPr>
      </w:pPr>
    </w:p>
    <w:p w14:paraId="12338929" w14:textId="587BDCFE" w:rsidR="0091328A" w:rsidRDefault="0091328A" w:rsidP="0091328A">
      <w:pPr>
        <w:jc w:val="both"/>
        <w:rPr>
          <w:color w:val="833C0B" w:themeColor="accent2" w:themeShade="80"/>
        </w:rPr>
      </w:pPr>
      <w:r>
        <w:rPr>
          <w:color w:val="833C0B" w:themeColor="accent2" w:themeShade="80"/>
        </w:rPr>
        <w:t>Senior Partner</w:t>
      </w:r>
    </w:p>
    <w:p w14:paraId="5E219D85" w14:textId="77777777" w:rsidR="0091328A" w:rsidRDefault="0091328A" w:rsidP="0091328A">
      <w:pPr>
        <w:jc w:val="both"/>
        <w:rPr>
          <w:color w:val="833C0B" w:themeColor="accent2" w:themeShade="80"/>
        </w:rPr>
      </w:pPr>
      <w:r>
        <w:rPr>
          <w:color w:val="833C0B" w:themeColor="accent2" w:themeShade="80"/>
        </w:rPr>
        <w:t>Mobile: +</w:t>
      </w:r>
      <w:r w:rsidRPr="008D7A8C">
        <w:rPr>
          <w:color w:val="833C0B" w:themeColor="accent2" w:themeShade="80"/>
        </w:rPr>
        <w:t xml:space="preserve"> </w:t>
      </w:r>
      <w:r>
        <w:rPr>
          <w:color w:val="833C0B" w:themeColor="accent2" w:themeShade="80"/>
        </w:rPr>
        <w:t>971 50 458 1816</w:t>
      </w:r>
      <w:r w:rsidRPr="008D7A8C">
        <w:rPr>
          <w:color w:val="833C0B" w:themeColor="accent2" w:themeShade="80"/>
        </w:rPr>
        <w:t xml:space="preserve"> </w:t>
      </w:r>
    </w:p>
    <w:p w14:paraId="4AA4D6ED" w14:textId="77777777" w:rsidR="0091328A" w:rsidRDefault="0091328A" w:rsidP="0091328A">
      <w:pPr>
        <w:jc w:val="both"/>
        <w:rPr>
          <w:color w:val="833C0B" w:themeColor="accent2" w:themeShade="80"/>
        </w:rPr>
      </w:pPr>
      <w:r>
        <w:rPr>
          <w:color w:val="833C0B" w:themeColor="accent2" w:themeShade="80"/>
        </w:rPr>
        <w:t xml:space="preserve">Email: </w:t>
      </w:r>
      <w:hyperlink r:id="rId9" w:history="1">
        <w:r w:rsidRPr="00841223">
          <w:rPr>
            <w:rStyle w:val="Hyperlink"/>
          </w:rPr>
          <w:t>m.tekeisham@mlmc.me</w:t>
        </w:r>
      </w:hyperlink>
      <w:r>
        <w:rPr>
          <w:color w:val="833C0B" w:themeColor="accent2" w:themeShade="80"/>
        </w:rPr>
        <w:t xml:space="preserve"> </w:t>
      </w:r>
    </w:p>
    <w:p w14:paraId="30D6133F" w14:textId="77777777" w:rsidR="0091328A" w:rsidRPr="008D7A8C" w:rsidRDefault="0091328A" w:rsidP="0091328A">
      <w:pPr>
        <w:jc w:val="both"/>
        <w:rPr>
          <w:color w:val="833C0B" w:themeColor="accent2" w:themeShade="80"/>
        </w:rPr>
      </w:pPr>
      <w:r>
        <w:rPr>
          <w:color w:val="833C0B" w:themeColor="accent2" w:themeShade="80"/>
        </w:rPr>
        <w:t xml:space="preserve">Website: </w:t>
      </w:r>
      <w:hyperlink r:id="rId10" w:history="1">
        <w:r w:rsidRPr="00841223">
          <w:rPr>
            <w:rStyle w:val="Hyperlink"/>
          </w:rPr>
          <w:t>www.mlmc.me</w:t>
        </w:r>
      </w:hyperlink>
      <w:r>
        <w:rPr>
          <w:color w:val="833C0B" w:themeColor="accent2" w:themeShade="80"/>
        </w:rPr>
        <w:t xml:space="preserve"> </w:t>
      </w:r>
    </w:p>
    <w:p w14:paraId="1FAD26DD" w14:textId="77777777" w:rsidR="0091328A" w:rsidRPr="00013E6C" w:rsidRDefault="0091328A" w:rsidP="0091328A">
      <w:pPr>
        <w:rPr>
          <w:b/>
          <w:bCs/>
          <w:color w:val="833C0B" w:themeColor="accent2" w:themeShade="80"/>
          <w:sz w:val="30"/>
          <w:szCs w:val="30"/>
        </w:rPr>
      </w:pPr>
    </w:p>
    <w:p w14:paraId="50B8B0FE" w14:textId="77777777" w:rsidR="0091328A" w:rsidRDefault="0091328A" w:rsidP="0091328A">
      <w:pPr>
        <w:rPr>
          <w:b/>
          <w:bCs/>
          <w:color w:val="833C0B" w:themeColor="accent2" w:themeShade="80"/>
          <w:sz w:val="30"/>
          <w:szCs w:val="30"/>
          <w:u w:val="single"/>
        </w:rPr>
      </w:pPr>
      <w:r w:rsidRPr="00045A6E">
        <w:rPr>
          <w:b/>
          <w:bCs/>
          <w:color w:val="833C0B" w:themeColor="accent2" w:themeShade="80"/>
          <w:sz w:val="30"/>
          <w:szCs w:val="30"/>
          <w:u w:val="single"/>
        </w:rPr>
        <w:t xml:space="preserve">OUR </w:t>
      </w:r>
      <w:r>
        <w:rPr>
          <w:b/>
          <w:bCs/>
          <w:color w:val="833C0B" w:themeColor="accent2" w:themeShade="80"/>
          <w:sz w:val="30"/>
          <w:szCs w:val="30"/>
          <w:u w:val="single"/>
        </w:rPr>
        <w:t>PRACTICE AREAS</w:t>
      </w:r>
      <w:r w:rsidRPr="00045A6E">
        <w:rPr>
          <w:b/>
          <w:bCs/>
          <w:color w:val="833C0B" w:themeColor="accent2" w:themeShade="80"/>
          <w:sz w:val="30"/>
          <w:szCs w:val="30"/>
          <w:u w:val="single"/>
        </w:rPr>
        <w:t>:</w:t>
      </w:r>
    </w:p>
    <w:p w14:paraId="586AEFC4" w14:textId="77777777" w:rsidR="0091328A" w:rsidRDefault="0091328A" w:rsidP="0091328A">
      <w:pPr>
        <w:rPr>
          <w:b/>
          <w:bCs/>
          <w:color w:val="833C0B" w:themeColor="accent2" w:themeShade="80"/>
          <w:sz w:val="30"/>
          <w:szCs w:val="30"/>
          <w:u w:val="single"/>
        </w:rPr>
      </w:pPr>
      <w:r>
        <w:rPr>
          <w:b/>
          <w:bCs/>
          <w:color w:val="833C0B" w:themeColor="accent2" w:themeShade="80"/>
          <w:sz w:val="30"/>
          <w:szCs w:val="30"/>
          <w:u w:val="single"/>
        </w:rPr>
        <w:t>Real Estate</w:t>
      </w:r>
    </w:p>
    <w:p w14:paraId="197D16D6" w14:textId="77777777" w:rsidR="0091328A" w:rsidRPr="00A905A3" w:rsidRDefault="0091328A" w:rsidP="0091328A">
      <w:pPr>
        <w:jc w:val="both"/>
      </w:pPr>
      <w:r w:rsidRPr="00A905A3">
        <w:t xml:space="preserve">Our </w:t>
      </w:r>
      <w:r>
        <w:t xml:space="preserve">real estate lawyers provide skillful representation in complex real estate transactions across the United Arab Emirates, the team has had the extensive experience representing major UAE developers as in-house lawyers. We focus on correctly assessing all legal and business aspects of a transaction to provide comprehensive, high-quality representation to our clients at all times. </w:t>
      </w:r>
    </w:p>
    <w:p w14:paraId="6EE1C10B" w14:textId="77777777" w:rsidR="0091328A" w:rsidRDefault="0091328A" w:rsidP="0091328A">
      <w:pPr>
        <w:jc w:val="both"/>
      </w:pPr>
      <w:r w:rsidRPr="00B26286">
        <w:t>Our</w:t>
      </w:r>
      <w:r>
        <w:t xml:space="preserve"> real estate team advises businesses and individuals involved in real estate disputes as well as real estate potential investment. Our clients include developers and investors. We collaborate with our clients to strategize, negotiate, and implement workouts. </w:t>
      </w:r>
    </w:p>
    <w:p w14:paraId="65B7B0C4" w14:textId="77777777" w:rsidR="0091328A" w:rsidRDefault="0091328A" w:rsidP="0091328A">
      <w:pPr>
        <w:jc w:val="both"/>
        <w:rPr>
          <w:b/>
          <w:bCs/>
          <w:color w:val="833C0B" w:themeColor="accent2" w:themeShade="80"/>
          <w:sz w:val="30"/>
          <w:szCs w:val="30"/>
          <w:u w:val="single"/>
        </w:rPr>
      </w:pPr>
      <w:r w:rsidRPr="00A905A3">
        <w:rPr>
          <w:b/>
          <w:bCs/>
          <w:color w:val="833C0B" w:themeColor="accent2" w:themeShade="80"/>
          <w:sz w:val="30"/>
          <w:szCs w:val="30"/>
          <w:u w:val="single"/>
        </w:rPr>
        <w:t>Our Real Estate Services include:</w:t>
      </w:r>
    </w:p>
    <w:p w14:paraId="53052D16" w14:textId="77777777" w:rsidR="0091328A" w:rsidRDefault="0091328A" w:rsidP="0091328A">
      <w:pPr>
        <w:jc w:val="both"/>
        <w:rPr>
          <w:b/>
          <w:bCs/>
          <w:color w:val="833C0B" w:themeColor="accent2" w:themeShade="80"/>
          <w:sz w:val="30"/>
          <w:szCs w:val="30"/>
          <w:u w:val="single"/>
        </w:rPr>
      </w:pPr>
    </w:p>
    <w:p w14:paraId="089F95B0" w14:textId="77777777" w:rsidR="0091328A" w:rsidRDefault="0091328A" w:rsidP="0091328A">
      <w:pPr>
        <w:pStyle w:val="ListParagraph"/>
        <w:numPr>
          <w:ilvl w:val="0"/>
          <w:numId w:val="15"/>
        </w:numPr>
        <w:jc w:val="both"/>
        <w:rPr>
          <w:b/>
          <w:bCs/>
          <w:color w:val="833C0B" w:themeColor="accent2" w:themeShade="80"/>
          <w:sz w:val="30"/>
          <w:szCs w:val="30"/>
          <w:u w:val="single"/>
        </w:rPr>
      </w:pPr>
      <w:r>
        <w:rPr>
          <w:b/>
          <w:bCs/>
          <w:color w:val="833C0B" w:themeColor="accent2" w:themeShade="80"/>
          <w:sz w:val="30"/>
          <w:szCs w:val="30"/>
          <w:u w:val="single"/>
        </w:rPr>
        <w:t xml:space="preserve">Litigation </w:t>
      </w:r>
    </w:p>
    <w:p w14:paraId="6D3E3B9B" w14:textId="77777777" w:rsidR="0091328A" w:rsidRDefault="0091328A" w:rsidP="0091328A">
      <w:pPr>
        <w:pStyle w:val="ListParagraph"/>
        <w:jc w:val="both"/>
      </w:pPr>
      <w:r>
        <w:t>We have</w:t>
      </w:r>
      <w:r w:rsidRPr="002B17D1">
        <w:t xml:space="preserve"> a strong and experienced litigation/resolution dispute</w:t>
      </w:r>
      <w:r>
        <w:t xml:space="preserve"> </w:t>
      </w:r>
      <w:r w:rsidRPr="002B17D1">
        <w:t>department with a demonstrated record of success. All of its members have a</w:t>
      </w:r>
      <w:r>
        <w:t xml:space="preserve"> </w:t>
      </w:r>
      <w:r w:rsidRPr="002B17D1">
        <w:t xml:space="preserve">minimum of </w:t>
      </w:r>
      <w:r>
        <w:t>fifteen</w:t>
      </w:r>
      <w:r w:rsidRPr="002B17D1">
        <w:t xml:space="preserve"> years’ experience and are capable of, and dedicated to,</w:t>
      </w:r>
      <w:r>
        <w:t xml:space="preserve"> </w:t>
      </w:r>
      <w:r w:rsidRPr="002B17D1">
        <w:t>handling even the most complex cases in an efficient and economical manner. The</w:t>
      </w:r>
      <w:r>
        <w:t xml:space="preserve"> </w:t>
      </w:r>
      <w:r w:rsidRPr="002B17D1">
        <w:t>litigation group’s depth of experience, especially trial experience, its track record, and</w:t>
      </w:r>
      <w:r>
        <w:t xml:space="preserve"> </w:t>
      </w:r>
      <w:r w:rsidRPr="002B17D1">
        <w:t>its ability to work efficiently and be responsive, is what sets the firm apart from most</w:t>
      </w:r>
      <w:r>
        <w:t xml:space="preserve"> </w:t>
      </w:r>
      <w:r w:rsidRPr="002B17D1">
        <w:t>other business litigation firms.</w:t>
      </w:r>
    </w:p>
    <w:p w14:paraId="07818BC5" w14:textId="77777777" w:rsidR="0091328A" w:rsidRDefault="0091328A" w:rsidP="0091328A">
      <w:pPr>
        <w:pStyle w:val="ListParagraph"/>
        <w:jc w:val="both"/>
      </w:pPr>
    </w:p>
    <w:p w14:paraId="0FDBABC2" w14:textId="77777777" w:rsidR="0091328A" w:rsidRDefault="0091328A" w:rsidP="0091328A">
      <w:pPr>
        <w:pStyle w:val="ListParagraph"/>
        <w:jc w:val="both"/>
      </w:pPr>
      <w:r>
        <w:t>Our goal in every single case we undertake is to obtain an excellent result for our client in a cost-effective manner and to keep our clients fully involved in the essential decision-making.</w:t>
      </w:r>
    </w:p>
    <w:p w14:paraId="7958E4E0" w14:textId="77777777" w:rsidR="0091328A" w:rsidRPr="00B26286" w:rsidRDefault="0091328A" w:rsidP="0091328A">
      <w:pPr>
        <w:jc w:val="both"/>
      </w:pPr>
      <w:r>
        <w:t xml:space="preserve"> </w:t>
      </w:r>
    </w:p>
    <w:p w14:paraId="62515671" w14:textId="77777777" w:rsidR="0091328A" w:rsidRPr="00B2477F" w:rsidRDefault="0091328A" w:rsidP="0091328A">
      <w:pPr>
        <w:pStyle w:val="ListParagraph"/>
        <w:spacing w:after="0" w:line="276" w:lineRule="auto"/>
        <w:jc w:val="both"/>
        <w:rPr>
          <w:b/>
          <w:bCs/>
          <w:color w:val="833C0B" w:themeColor="accent2" w:themeShade="80"/>
          <w:sz w:val="30"/>
          <w:szCs w:val="30"/>
        </w:rPr>
      </w:pPr>
      <w:r>
        <w:rPr>
          <w:b/>
          <w:bCs/>
          <w:color w:val="833C0B" w:themeColor="accent2" w:themeShade="80"/>
          <w:sz w:val="30"/>
          <w:szCs w:val="30"/>
        </w:rPr>
        <w:t xml:space="preserve">Other </w:t>
      </w:r>
      <w:r w:rsidRPr="007F66D4">
        <w:rPr>
          <w:b/>
          <w:bCs/>
          <w:color w:val="833C0B" w:themeColor="accent2" w:themeShade="80"/>
          <w:sz w:val="30"/>
          <w:szCs w:val="30"/>
        </w:rPr>
        <w:t>Legal Activities</w:t>
      </w:r>
      <w:r w:rsidRPr="00B2477F">
        <w:rPr>
          <w:b/>
          <w:bCs/>
          <w:color w:val="833C0B" w:themeColor="accent2" w:themeShade="80"/>
          <w:sz w:val="30"/>
          <w:szCs w:val="30"/>
        </w:rPr>
        <w:t xml:space="preserve">: </w:t>
      </w:r>
    </w:p>
    <w:p w14:paraId="656E0AA2" w14:textId="77777777" w:rsidR="0091328A" w:rsidRDefault="0091328A" w:rsidP="0091328A">
      <w:pPr>
        <w:pStyle w:val="ListParagraph"/>
        <w:numPr>
          <w:ilvl w:val="0"/>
          <w:numId w:val="9"/>
        </w:numPr>
        <w:spacing w:after="0" w:line="276" w:lineRule="auto"/>
        <w:jc w:val="both"/>
      </w:pPr>
      <w:r>
        <w:t>G</w:t>
      </w:r>
      <w:r w:rsidRPr="007F66D4">
        <w:t xml:space="preserve">eneral </w:t>
      </w:r>
      <w:r>
        <w:t>C</w:t>
      </w:r>
      <w:r w:rsidRPr="007F66D4">
        <w:t>ounselling &amp; advising</w:t>
      </w:r>
      <w:r>
        <w:t>.</w:t>
      </w:r>
    </w:p>
    <w:p w14:paraId="499AE409" w14:textId="1BE09239" w:rsidR="0091328A" w:rsidRDefault="0091328A" w:rsidP="0091328A">
      <w:pPr>
        <w:pStyle w:val="ListParagraph"/>
        <w:numPr>
          <w:ilvl w:val="0"/>
          <w:numId w:val="9"/>
        </w:numPr>
        <w:spacing w:before="100" w:beforeAutospacing="1" w:after="100" w:afterAutospacing="1" w:line="240" w:lineRule="auto"/>
        <w:contextualSpacing w:val="0"/>
        <w:jc w:val="both"/>
      </w:pPr>
      <w:r w:rsidRPr="00870BC1">
        <w:t xml:space="preserve">Dispute Resolution </w:t>
      </w:r>
      <w:r>
        <w:t xml:space="preserve">Management by </w:t>
      </w:r>
      <w:r w:rsidRPr="00870BC1">
        <w:t xml:space="preserve">provides strategic dispute analysis and practical advice on realistic assessments of the outcomes and potential </w:t>
      </w:r>
      <w:r>
        <w:t xml:space="preserve">risks &amp; </w:t>
      </w:r>
      <w:r w:rsidRPr="00870BC1">
        <w:t xml:space="preserve">costs. </w:t>
      </w:r>
    </w:p>
    <w:p w14:paraId="1156640F" w14:textId="46787E4B" w:rsidR="00F14129" w:rsidRDefault="00F14129" w:rsidP="00F14129">
      <w:pPr>
        <w:spacing w:before="100" w:beforeAutospacing="1" w:after="100" w:afterAutospacing="1" w:line="240" w:lineRule="auto"/>
        <w:jc w:val="both"/>
      </w:pPr>
    </w:p>
    <w:p w14:paraId="1791E1BC" w14:textId="77777777" w:rsidR="00F14129" w:rsidRDefault="00F14129" w:rsidP="00F14129">
      <w:pPr>
        <w:spacing w:before="100" w:beforeAutospacing="1" w:after="100" w:afterAutospacing="1" w:line="240" w:lineRule="auto"/>
        <w:jc w:val="both"/>
      </w:pPr>
    </w:p>
    <w:p w14:paraId="562AF86C" w14:textId="77777777" w:rsidR="0091328A" w:rsidRPr="003E58B1" w:rsidRDefault="0091328A" w:rsidP="0091328A">
      <w:pPr>
        <w:pStyle w:val="ListParagraph"/>
        <w:numPr>
          <w:ilvl w:val="0"/>
          <w:numId w:val="9"/>
        </w:numPr>
        <w:spacing w:before="100" w:beforeAutospacing="1" w:after="100" w:afterAutospacing="1" w:line="240" w:lineRule="auto"/>
        <w:contextualSpacing w:val="0"/>
        <w:jc w:val="both"/>
      </w:pPr>
      <w:r>
        <w:t xml:space="preserve">Advising on the legal approach and process for all </w:t>
      </w:r>
      <w:r w:rsidRPr="003E58B1">
        <w:t>types of litigation cases</w:t>
      </w:r>
      <w:r>
        <w:t xml:space="preserve"> including but not limited to </w:t>
      </w:r>
      <w:r w:rsidRPr="003E58B1">
        <w:t>Real Estate, Commercial &amp; Civil, labor</w:t>
      </w:r>
      <w:r>
        <w:t>, bankruptcy, insolvency and intellectual property cases</w:t>
      </w:r>
      <w:r w:rsidRPr="003E58B1">
        <w:t xml:space="preserve">. </w:t>
      </w:r>
    </w:p>
    <w:p w14:paraId="49892831" w14:textId="77777777" w:rsidR="0091328A" w:rsidRDefault="0091328A" w:rsidP="0091328A">
      <w:pPr>
        <w:pStyle w:val="ListParagraph"/>
        <w:numPr>
          <w:ilvl w:val="0"/>
          <w:numId w:val="9"/>
        </w:numPr>
        <w:spacing w:after="0" w:line="276" w:lineRule="auto"/>
        <w:jc w:val="both"/>
      </w:pPr>
      <w:r>
        <w:t>P</w:t>
      </w:r>
      <w:r w:rsidRPr="007F66D4">
        <w:t xml:space="preserve">reparation of legal documents </w:t>
      </w:r>
      <w:r>
        <w:t xml:space="preserve">required for forming companies </w:t>
      </w:r>
      <w:proofErr w:type="spellStart"/>
      <w:r w:rsidRPr="007F66D4">
        <w:t>ie</w:t>
      </w:r>
      <w:proofErr w:type="spellEnd"/>
      <w:r w:rsidRPr="007F66D4">
        <w:t xml:space="preserve">; </w:t>
      </w:r>
      <w:r>
        <w:t xml:space="preserve">reservation of trade names, </w:t>
      </w:r>
      <w:r w:rsidRPr="007F66D4">
        <w:t>articles of incorporation</w:t>
      </w:r>
      <w:r>
        <w:t xml:space="preserve"> &amp; </w:t>
      </w:r>
      <w:r w:rsidRPr="007F66D4">
        <w:t>partnership agreements</w:t>
      </w:r>
      <w:r>
        <w:t>.</w:t>
      </w:r>
    </w:p>
    <w:p w14:paraId="2DD7BB4A" w14:textId="77777777" w:rsidR="0091328A" w:rsidRDefault="0091328A" w:rsidP="0091328A">
      <w:pPr>
        <w:pStyle w:val="ListParagraph"/>
        <w:numPr>
          <w:ilvl w:val="0"/>
          <w:numId w:val="9"/>
        </w:numPr>
        <w:spacing w:after="0" w:line="276" w:lineRule="auto"/>
        <w:jc w:val="both"/>
      </w:pPr>
      <w:r>
        <w:t xml:space="preserve">Drafting and review of SPA’s, lease agreements, </w:t>
      </w:r>
      <w:r w:rsidRPr="007F66D4">
        <w:t>transfer</w:t>
      </w:r>
      <w:r>
        <w:t xml:space="preserve"> of property, mortgage, consolidation agreements, finance, property management, facility management, settlement agreements, brokerage, LOA’s, Service, Supply, distribution, license Agreements…etc.  </w:t>
      </w:r>
    </w:p>
    <w:p w14:paraId="4838D768" w14:textId="77777777" w:rsidR="0091328A" w:rsidRDefault="0091328A" w:rsidP="0091328A">
      <w:pPr>
        <w:pStyle w:val="ListParagraph"/>
        <w:spacing w:after="0" w:line="276" w:lineRule="auto"/>
        <w:jc w:val="both"/>
      </w:pPr>
    </w:p>
    <w:p w14:paraId="47AC7C3C" w14:textId="77777777" w:rsidR="0091328A" w:rsidRPr="00B2477F" w:rsidRDefault="0091328A" w:rsidP="0091328A">
      <w:pPr>
        <w:pStyle w:val="ListParagraph"/>
        <w:shd w:val="clear" w:color="auto" w:fill="FFFFFF"/>
        <w:jc w:val="both"/>
        <w:rPr>
          <w:b/>
          <w:bCs/>
          <w:color w:val="833C0B" w:themeColor="accent2" w:themeShade="80"/>
          <w:sz w:val="30"/>
          <w:szCs w:val="30"/>
        </w:rPr>
      </w:pPr>
      <w:r w:rsidRPr="007F66D4">
        <w:rPr>
          <w:b/>
          <w:bCs/>
          <w:color w:val="833C0B" w:themeColor="accent2" w:themeShade="80"/>
          <w:sz w:val="30"/>
          <w:szCs w:val="30"/>
        </w:rPr>
        <w:t xml:space="preserve">Management Consultancy Activities:  </w:t>
      </w:r>
    </w:p>
    <w:p w14:paraId="3F26E044" w14:textId="77777777" w:rsidR="0091328A" w:rsidRDefault="0091328A" w:rsidP="0091328A">
      <w:pPr>
        <w:pStyle w:val="ListParagraph"/>
        <w:numPr>
          <w:ilvl w:val="0"/>
          <w:numId w:val="10"/>
        </w:numPr>
        <w:shd w:val="clear" w:color="auto" w:fill="FFFFFF"/>
        <w:jc w:val="both"/>
      </w:pPr>
      <w:r w:rsidRPr="007F66D4">
        <w:t>Marketing, public relations &amp; communication consultancy.</w:t>
      </w:r>
    </w:p>
    <w:p w14:paraId="51765BB5" w14:textId="77777777" w:rsidR="0091328A" w:rsidRDefault="0091328A" w:rsidP="0091328A">
      <w:pPr>
        <w:pStyle w:val="ListParagraph"/>
        <w:numPr>
          <w:ilvl w:val="0"/>
          <w:numId w:val="10"/>
        </w:numPr>
        <w:shd w:val="clear" w:color="auto" w:fill="FFFFFF"/>
        <w:jc w:val="both"/>
      </w:pPr>
      <w:r>
        <w:t>D</w:t>
      </w:r>
      <w:r w:rsidRPr="007F66D4">
        <w:t>esign of accounting methods or procedures</w:t>
      </w:r>
      <w:r>
        <w:t>.</w:t>
      </w:r>
    </w:p>
    <w:p w14:paraId="44A901C6" w14:textId="77777777" w:rsidR="0091328A" w:rsidRDefault="0091328A" w:rsidP="0091328A">
      <w:pPr>
        <w:pStyle w:val="ListParagraph"/>
        <w:numPr>
          <w:ilvl w:val="0"/>
          <w:numId w:val="10"/>
        </w:numPr>
        <w:shd w:val="clear" w:color="auto" w:fill="FFFFFF"/>
        <w:jc w:val="both"/>
      </w:pPr>
      <w:r>
        <w:t>C</w:t>
      </w:r>
      <w:r w:rsidRPr="007F66D4">
        <w:t xml:space="preserve">ost accounting </w:t>
      </w:r>
      <w:proofErr w:type="spellStart"/>
      <w:r w:rsidRPr="007F66D4">
        <w:t>programmes</w:t>
      </w:r>
      <w:proofErr w:type="spellEnd"/>
      <w:r>
        <w:t>.</w:t>
      </w:r>
    </w:p>
    <w:p w14:paraId="22B5ECA9" w14:textId="77777777" w:rsidR="0091328A" w:rsidRDefault="0091328A" w:rsidP="0091328A">
      <w:pPr>
        <w:pStyle w:val="ListParagraph"/>
        <w:numPr>
          <w:ilvl w:val="0"/>
          <w:numId w:val="10"/>
        </w:numPr>
        <w:shd w:val="clear" w:color="auto" w:fill="FFFFFF"/>
        <w:jc w:val="both"/>
      </w:pPr>
      <w:r>
        <w:t>B</w:t>
      </w:r>
      <w:r w:rsidRPr="007F66D4">
        <w:t>udgetary control procedures</w:t>
      </w:r>
      <w:r>
        <w:t>.</w:t>
      </w:r>
    </w:p>
    <w:p w14:paraId="3844E02B" w14:textId="77777777" w:rsidR="0091328A" w:rsidRDefault="0091328A" w:rsidP="0091328A">
      <w:pPr>
        <w:pStyle w:val="ListParagraph"/>
        <w:numPr>
          <w:ilvl w:val="0"/>
          <w:numId w:val="10"/>
        </w:numPr>
        <w:shd w:val="clear" w:color="auto" w:fill="FFFFFF"/>
        <w:jc w:val="both"/>
      </w:pPr>
      <w:r>
        <w:t>A</w:t>
      </w:r>
      <w:r w:rsidRPr="007F66D4">
        <w:t xml:space="preserve">dvice and help to businesses and public services in planning, organization, efficiency and </w:t>
      </w:r>
      <w:r>
        <w:t xml:space="preserve">control, management information, </w:t>
      </w:r>
      <w:r w:rsidRPr="007F66D4">
        <w:t>etc</w:t>
      </w:r>
      <w:r>
        <w:t>.</w:t>
      </w:r>
    </w:p>
    <w:p w14:paraId="4558A41E" w14:textId="77777777" w:rsidR="0091328A" w:rsidRDefault="0091328A" w:rsidP="0091328A">
      <w:pPr>
        <w:pStyle w:val="ListParagraph"/>
        <w:numPr>
          <w:ilvl w:val="0"/>
          <w:numId w:val="10"/>
        </w:numPr>
        <w:shd w:val="clear" w:color="auto" w:fill="FFFFFF"/>
        <w:jc w:val="both"/>
      </w:pPr>
      <w:r w:rsidRPr="007F66D4">
        <w:t>Strategy advisory services</w:t>
      </w:r>
      <w:r>
        <w:t>.</w:t>
      </w:r>
    </w:p>
    <w:p w14:paraId="749CEC36" w14:textId="77777777" w:rsidR="0091328A" w:rsidRDefault="0091328A" w:rsidP="0091328A">
      <w:pPr>
        <w:pStyle w:val="ListParagraph"/>
        <w:numPr>
          <w:ilvl w:val="0"/>
          <w:numId w:val="10"/>
        </w:numPr>
        <w:shd w:val="clear" w:color="auto" w:fill="FFFFFF"/>
        <w:jc w:val="both"/>
      </w:pPr>
      <w:r w:rsidRPr="007F66D4">
        <w:t>Digital content management</w:t>
      </w:r>
      <w:r>
        <w:t>.</w:t>
      </w:r>
    </w:p>
    <w:p w14:paraId="431EC13D" w14:textId="77777777" w:rsidR="0091328A" w:rsidRDefault="0091328A" w:rsidP="0091328A">
      <w:pPr>
        <w:pStyle w:val="ListParagraph"/>
        <w:numPr>
          <w:ilvl w:val="0"/>
          <w:numId w:val="10"/>
        </w:numPr>
        <w:shd w:val="clear" w:color="auto" w:fill="FFFFFF"/>
        <w:jc w:val="both"/>
      </w:pPr>
      <w:r w:rsidRPr="007F66D4">
        <w:t>Logistics consultancy</w:t>
      </w:r>
      <w:r>
        <w:t>.</w:t>
      </w:r>
    </w:p>
    <w:p w14:paraId="0DE8111D" w14:textId="77777777" w:rsidR="0091328A" w:rsidRDefault="0091328A" w:rsidP="0091328A">
      <w:pPr>
        <w:pStyle w:val="ListParagraph"/>
        <w:numPr>
          <w:ilvl w:val="0"/>
          <w:numId w:val="10"/>
        </w:numPr>
        <w:shd w:val="clear" w:color="auto" w:fill="FFFFFF"/>
        <w:jc w:val="both"/>
      </w:pPr>
      <w:r w:rsidRPr="007F66D4">
        <w:t>Public relation services</w:t>
      </w:r>
      <w:r>
        <w:t>.</w:t>
      </w:r>
    </w:p>
    <w:p w14:paraId="1AE531BF" w14:textId="77777777" w:rsidR="0091328A" w:rsidRDefault="0091328A" w:rsidP="0091328A">
      <w:pPr>
        <w:shd w:val="clear" w:color="auto" w:fill="FFFFFF"/>
        <w:jc w:val="both"/>
      </w:pPr>
    </w:p>
    <w:p w14:paraId="65B2264E" w14:textId="77777777" w:rsidR="0091328A" w:rsidRDefault="0091328A" w:rsidP="0091328A">
      <w:pPr>
        <w:pStyle w:val="ListParagraph"/>
      </w:pPr>
    </w:p>
    <w:p w14:paraId="7E7467D5" w14:textId="77777777" w:rsidR="0091328A" w:rsidRDefault="0091328A" w:rsidP="0091328A">
      <w:pPr>
        <w:pStyle w:val="ListParagraph"/>
        <w:rPr>
          <w:b/>
          <w:bCs/>
          <w:color w:val="833C0B" w:themeColor="accent2" w:themeShade="80"/>
          <w:sz w:val="30"/>
          <w:szCs w:val="30"/>
        </w:rPr>
      </w:pPr>
      <w:r>
        <w:rPr>
          <w:b/>
          <w:bCs/>
          <w:color w:val="833C0B" w:themeColor="accent2" w:themeShade="80"/>
          <w:sz w:val="30"/>
          <w:szCs w:val="30"/>
        </w:rPr>
        <w:t xml:space="preserve">Business Support Service Activities: </w:t>
      </w:r>
    </w:p>
    <w:p w14:paraId="52C04CFD" w14:textId="77777777" w:rsidR="0091328A" w:rsidRPr="00552FF5" w:rsidRDefault="0091328A" w:rsidP="0091328A">
      <w:pPr>
        <w:pStyle w:val="ListParagraph"/>
        <w:numPr>
          <w:ilvl w:val="0"/>
          <w:numId w:val="11"/>
        </w:numPr>
        <w:shd w:val="clear" w:color="auto" w:fill="FFFFFF"/>
      </w:pPr>
      <w:r w:rsidRPr="00552FF5">
        <w:t>Collection of payments for claims and remittance of payments collected to the clients, such as bill or debt collection services.</w:t>
      </w:r>
    </w:p>
    <w:p w14:paraId="3656746E" w14:textId="77777777" w:rsidR="0091328A" w:rsidRPr="00552FF5" w:rsidRDefault="0091328A" w:rsidP="0091328A">
      <w:pPr>
        <w:pStyle w:val="ListParagraph"/>
        <w:numPr>
          <w:ilvl w:val="0"/>
          <w:numId w:val="11"/>
        </w:numPr>
        <w:shd w:val="clear" w:color="auto" w:fill="FFFFFF"/>
        <w:jc w:val="both"/>
      </w:pPr>
      <w:r w:rsidRPr="00552FF5">
        <w:t>Compiling of information, such as credit and employment histories on individuals and credit histories on businesses and providing the information to financial institutions, retailers and others who have a need to evaluate the creditworthiness of these persons and businesses</w:t>
      </w:r>
    </w:p>
    <w:p w14:paraId="2DBD76BB" w14:textId="77777777" w:rsidR="0091328A" w:rsidRPr="00552FF5" w:rsidRDefault="0091328A" w:rsidP="0091328A">
      <w:pPr>
        <w:pStyle w:val="ListParagraph"/>
        <w:numPr>
          <w:ilvl w:val="0"/>
          <w:numId w:val="11"/>
        </w:numPr>
        <w:shd w:val="clear" w:color="auto" w:fill="FFFFFF"/>
      </w:pPr>
      <w:r w:rsidRPr="00552FF5">
        <w:t>providing verbatim reporting and stenotype recording of live legal proceedings and transcribing subsequent recorded materials.</w:t>
      </w:r>
    </w:p>
    <w:p w14:paraId="5880A472" w14:textId="77777777" w:rsidR="0091328A" w:rsidRPr="00552FF5" w:rsidRDefault="0091328A" w:rsidP="0091328A">
      <w:pPr>
        <w:pStyle w:val="ListParagraph"/>
        <w:numPr>
          <w:ilvl w:val="0"/>
          <w:numId w:val="11"/>
        </w:numPr>
        <w:shd w:val="clear" w:color="auto" w:fill="FFFFFF"/>
      </w:pPr>
      <w:r w:rsidRPr="00552FF5">
        <w:t>Address bar coding services.</w:t>
      </w:r>
    </w:p>
    <w:p w14:paraId="5A319250" w14:textId="77777777" w:rsidR="0091328A" w:rsidRPr="00552FF5" w:rsidRDefault="0091328A" w:rsidP="0091328A">
      <w:pPr>
        <w:pStyle w:val="ListParagraph"/>
        <w:numPr>
          <w:ilvl w:val="0"/>
          <w:numId w:val="11"/>
        </w:numPr>
        <w:shd w:val="clear" w:color="auto" w:fill="FFFFFF"/>
      </w:pPr>
      <w:r w:rsidRPr="00552FF5">
        <w:t>Bar code imprinting services.</w:t>
      </w:r>
    </w:p>
    <w:p w14:paraId="3AC6EC4B" w14:textId="77777777" w:rsidR="0091328A" w:rsidRPr="00552FF5" w:rsidRDefault="0091328A" w:rsidP="0091328A">
      <w:pPr>
        <w:pStyle w:val="ListParagraph"/>
        <w:numPr>
          <w:ilvl w:val="0"/>
          <w:numId w:val="11"/>
        </w:numPr>
        <w:shd w:val="clear" w:color="auto" w:fill="FFFFFF"/>
      </w:pPr>
      <w:r w:rsidRPr="00552FF5">
        <w:t>Fundraising organization services on a contract or fee basis.</w:t>
      </w:r>
    </w:p>
    <w:p w14:paraId="7C63BBEE" w14:textId="77777777" w:rsidR="0091328A" w:rsidRPr="00552FF5" w:rsidRDefault="0091328A" w:rsidP="0091328A">
      <w:pPr>
        <w:pStyle w:val="ListParagraph"/>
        <w:numPr>
          <w:ilvl w:val="0"/>
          <w:numId w:val="11"/>
        </w:numPr>
        <w:shd w:val="clear" w:color="auto" w:fill="FFFFFF"/>
      </w:pPr>
      <w:r w:rsidRPr="00552FF5">
        <w:t>Mail presorting services.</w:t>
      </w:r>
    </w:p>
    <w:p w14:paraId="192D8CA1" w14:textId="77777777" w:rsidR="0091328A" w:rsidRPr="00552FF5" w:rsidRDefault="0091328A" w:rsidP="0091328A">
      <w:pPr>
        <w:pStyle w:val="ListParagraph"/>
        <w:numPr>
          <w:ilvl w:val="0"/>
          <w:numId w:val="11"/>
        </w:numPr>
        <w:shd w:val="clear" w:color="auto" w:fill="FFFFFF"/>
      </w:pPr>
      <w:r w:rsidRPr="00552FF5">
        <w:t>Repossession services.</w:t>
      </w:r>
    </w:p>
    <w:p w14:paraId="0378B703" w14:textId="77777777" w:rsidR="0091328A" w:rsidRPr="00552FF5" w:rsidRDefault="0091328A" w:rsidP="0091328A">
      <w:pPr>
        <w:pStyle w:val="ListParagraph"/>
        <w:numPr>
          <w:ilvl w:val="0"/>
          <w:numId w:val="11"/>
        </w:numPr>
        <w:shd w:val="clear" w:color="auto" w:fill="FFFFFF"/>
      </w:pPr>
      <w:r w:rsidRPr="00552FF5">
        <w:t>Other support activities typically provided to businesses not elsewhere classified.</w:t>
      </w:r>
    </w:p>
    <w:p w14:paraId="49119C3F" w14:textId="77777777" w:rsidR="0091328A" w:rsidRDefault="0091328A" w:rsidP="0091328A">
      <w:pPr>
        <w:pStyle w:val="ListParagraph"/>
        <w:rPr>
          <w:b/>
          <w:bCs/>
          <w:color w:val="833C0B" w:themeColor="accent2" w:themeShade="80"/>
          <w:sz w:val="30"/>
          <w:szCs w:val="30"/>
        </w:rPr>
      </w:pPr>
    </w:p>
    <w:p w14:paraId="692DF5A9" w14:textId="77777777" w:rsidR="00F14129" w:rsidRDefault="00F14129" w:rsidP="0091328A">
      <w:pPr>
        <w:pStyle w:val="ListParagraph"/>
        <w:rPr>
          <w:b/>
          <w:bCs/>
          <w:color w:val="833C0B" w:themeColor="accent2" w:themeShade="80"/>
          <w:sz w:val="30"/>
          <w:szCs w:val="30"/>
          <w:u w:val="single"/>
        </w:rPr>
      </w:pPr>
    </w:p>
    <w:p w14:paraId="43A3F288" w14:textId="58B314B3" w:rsidR="0091328A" w:rsidRPr="00045A6E" w:rsidRDefault="0091328A" w:rsidP="0091328A">
      <w:pPr>
        <w:pStyle w:val="ListParagraph"/>
        <w:rPr>
          <w:b/>
          <w:bCs/>
          <w:color w:val="833C0B" w:themeColor="accent2" w:themeShade="80"/>
          <w:sz w:val="30"/>
          <w:szCs w:val="30"/>
          <w:u w:val="single"/>
        </w:rPr>
      </w:pPr>
      <w:r w:rsidRPr="00045A6E">
        <w:rPr>
          <w:b/>
          <w:bCs/>
          <w:color w:val="833C0B" w:themeColor="accent2" w:themeShade="80"/>
          <w:sz w:val="30"/>
          <w:szCs w:val="30"/>
          <w:u w:val="single"/>
        </w:rPr>
        <w:t xml:space="preserve">OUR VISION </w:t>
      </w:r>
    </w:p>
    <w:p w14:paraId="039C167D" w14:textId="77777777" w:rsidR="0091328A" w:rsidRDefault="0091328A" w:rsidP="0091328A">
      <w:pPr>
        <w:pStyle w:val="ListParagraph"/>
        <w:numPr>
          <w:ilvl w:val="0"/>
          <w:numId w:val="14"/>
        </w:numPr>
        <w:jc w:val="both"/>
      </w:pPr>
      <w:r>
        <w:t xml:space="preserve">Real estate, Lease &amp; the </w:t>
      </w:r>
      <w:r w:rsidRPr="00601C0E">
        <w:t xml:space="preserve">Commercial </w:t>
      </w:r>
      <w:r>
        <w:t xml:space="preserve">transactions are at </w:t>
      </w:r>
      <w:r w:rsidRPr="00601C0E">
        <w:t xml:space="preserve">the top of the pyramid of the </w:t>
      </w:r>
      <w:r>
        <w:t>current economic situation in UAE.</w:t>
      </w:r>
      <w:r w:rsidRPr="00601C0E">
        <w:t xml:space="preserve"> Given that the business accelerat</w:t>
      </w:r>
      <w:r>
        <w:t xml:space="preserve">ion, </w:t>
      </w:r>
      <w:r w:rsidRPr="00601C0E">
        <w:t xml:space="preserve">the daily changes, </w:t>
      </w:r>
      <w:r>
        <w:t xml:space="preserve">the different </w:t>
      </w:r>
      <w:r w:rsidRPr="00601C0E">
        <w:t xml:space="preserve">rhythm </w:t>
      </w:r>
      <w:r>
        <w:t xml:space="preserve">and the </w:t>
      </w:r>
      <w:r w:rsidRPr="00601C0E">
        <w:t>investors</w:t>
      </w:r>
      <w:r>
        <w:t xml:space="preserve">’ challenges </w:t>
      </w:r>
      <w:r w:rsidRPr="00601C0E">
        <w:t>we</w:t>
      </w:r>
      <w:r>
        <w:t xml:space="preserve"> </w:t>
      </w:r>
      <w:r w:rsidRPr="00552FF5">
        <w:t>focus</w:t>
      </w:r>
      <w:r>
        <w:t xml:space="preserve"> </w:t>
      </w:r>
      <w:r w:rsidRPr="00552FF5">
        <w:t xml:space="preserve">and concerned with all professional values </w:t>
      </w:r>
      <w:r w:rsidRPr="003B2278">
        <w:rPr>
          <w:rFonts w:ascii="Times New Roman" w:hAnsi="Times New Roman" w:cs="Times New Roman"/>
        </w:rPr>
        <w:t>​​</w:t>
      </w:r>
      <w:r w:rsidRPr="00552FF5">
        <w:t>that achieve the best interest of clients</w:t>
      </w:r>
      <w:r>
        <w:t>.</w:t>
      </w:r>
    </w:p>
    <w:p w14:paraId="16176D0A" w14:textId="77777777" w:rsidR="0091328A" w:rsidRDefault="0091328A" w:rsidP="0091328A">
      <w:pPr>
        <w:pStyle w:val="ListParagraph"/>
        <w:numPr>
          <w:ilvl w:val="0"/>
          <w:numId w:val="12"/>
        </w:numPr>
        <w:jc w:val="both"/>
      </w:pPr>
      <w:r>
        <w:t xml:space="preserve">We </w:t>
      </w:r>
      <w:r w:rsidRPr="00552FF5">
        <w:t>ensur</w:t>
      </w:r>
      <w:r>
        <w:t xml:space="preserve">e that </w:t>
      </w:r>
      <w:r w:rsidRPr="00552FF5">
        <w:t>our client</w:t>
      </w:r>
      <w:r>
        <w:t>s</w:t>
      </w:r>
      <w:r w:rsidRPr="00552FF5">
        <w:t xml:space="preserve"> understand </w:t>
      </w:r>
      <w:r>
        <w:t>the</w:t>
      </w:r>
      <w:r w:rsidRPr="00552FF5">
        <w:t xml:space="preserve"> full status, which enables </w:t>
      </w:r>
      <w:r>
        <w:t xml:space="preserve">them </w:t>
      </w:r>
      <w:r w:rsidRPr="00552FF5">
        <w:t>to take the right decisions. We believe in Integrity and transparency</w:t>
      </w:r>
    </w:p>
    <w:p w14:paraId="1BBED1E1" w14:textId="77777777" w:rsidR="0091328A" w:rsidRDefault="0091328A" w:rsidP="0091328A">
      <w:pPr>
        <w:pStyle w:val="ListParagraph"/>
        <w:numPr>
          <w:ilvl w:val="0"/>
          <w:numId w:val="12"/>
        </w:numPr>
        <w:jc w:val="both"/>
      </w:pPr>
      <w:r>
        <w:t>We</w:t>
      </w:r>
      <w:r w:rsidRPr="00552FF5">
        <w:t xml:space="preserve"> are committed to </w:t>
      </w:r>
      <w:r>
        <w:t>protect the interest of the client at affordable rates.</w:t>
      </w:r>
    </w:p>
    <w:p w14:paraId="028675E4" w14:textId="77777777" w:rsidR="0091328A" w:rsidRDefault="0091328A" w:rsidP="0091328A">
      <w:pPr>
        <w:pStyle w:val="ListParagraph"/>
        <w:ind w:left="1440"/>
        <w:jc w:val="both"/>
      </w:pPr>
    </w:p>
    <w:p w14:paraId="7B655470" w14:textId="77777777" w:rsidR="0091328A" w:rsidRPr="00045A6E" w:rsidRDefault="0091328A" w:rsidP="0091328A">
      <w:pPr>
        <w:pStyle w:val="ListParagraph"/>
        <w:rPr>
          <w:b/>
          <w:bCs/>
          <w:color w:val="833C0B" w:themeColor="accent2" w:themeShade="80"/>
          <w:sz w:val="30"/>
          <w:szCs w:val="30"/>
          <w:u w:val="single"/>
        </w:rPr>
      </w:pPr>
      <w:r w:rsidRPr="00045A6E">
        <w:rPr>
          <w:b/>
          <w:bCs/>
          <w:color w:val="833C0B" w:themeColor="accent2" w:themeShade="80"/>
          <w:sz w:val="30"/>
          <w:szCs w:val="30"/>
          <w:u w:val="single"/>
        </w:rPr>
        <w:t xml:space="preserve">Our Mission </w:t>
      </w:r>
    </w:p>
    <w:p w14:paraId="796537C2" w14:textId="77777777" w:rsidR="0091328A" w:rsidRDefault="0091328A" w:rsidP="0091328A">
      <w:pPr>
        <w:pStyle w:val="ListParagraph"/>
        <w:numPr>
          <w:ilvl w:val="0"/>
          <w:numId w:val="13"/>
        </w:numPr>
        <w:jc w:val="both"/>
      </w:pPr>
      <w:r w:rsidRPr="00045A6E">
        <w:t>To dea</w:t>
      </w:r>
      <w:r>
        <w:t xml:space="preserve">l </w:t>
      </w:r>
      <w:r w:rsidRPr="00045A6E">
        <w:t>with all sort of legal issues by maxim</w:t>
      </w:r>
      <w:r>
        <w:t>izing</w:t>
      </w:r>
      <w:r w:rsidRPr="00045A6E">
        <w:t xml:space="preserve"> utilization of our knowledge, experience, and skills so that we can </w:t>
      </w:r>
      <w:r>
        <w:t>conclude</w:t>
      </w:r>
      <w:r w:rsidRPr="00045A6E">
        <w:t xml:space="preserve"> the most critical problems in minimum possible time with </w:t>
      </w:r>
      <w:r>
        <w:t xml:space="preserve">amicable </w:t>
      </w:r>
      <w:r w:rsidRPr="00045A6E">
        <w:t>ways</w:t>
      </w:r>
      <w:r>
        <w:t xml:space="preserve"> if possible and judicial ways when necessary.</w:t>
      </w:r>
    </w:p>
    <w:p w14:paraId="3B1913F9" w14:textId="77777777" w:rsidR="0091328A" w:rsidRDefault="0091328A" w:rsidP="0091328A">
      <w:pPr>
        <w:pStyle w:val="ListParagraph"/>
        <w:numPr>
          <w:ilvl w:val="0"/>
          <w:numId w:val="13"/>
        </w:numPr>
        <w:jc w:val="both"/>
      </w:pPr>
      <w:r w:rsidRPr="00045A6E">
        <w:t xml:space="preserve"> Achieving the aspirations and interests of our c</w:t>
      </w:r>
      <w:r>
        <w:t xml:space="preserve">lients, </w:t>
      </w:r>
      <w:r w:rsidRPr="00045A6E">
        <w:t xml:space="preserve">meeting all their requirements and needs. </w:t>
      </w:r>
    </w:p>
    <w:p w14:paraId="4C201318" w14:textId="77777777" w:rsidR="0091328A" w:rsidRDefault="0091328A" w:rsidP="0091328A">
      <w:pPr>
        <w:pStyle w:val="ListParagraph"/>
        <w:numPr>
          <w:ilvl w:val="0"/>
          <w:numId w:val="13"/>
        </w:numPr>
        <w:jc w:val="both"/>
      </w:pPr>
      <w:r>
        <w:t xml:space="preserve">To </w:t>
      </w:r>
      <w:r w:rsidRPr="00045A6E">
        <w:t>provide special services living up to the best global practices and achieving c</w:t>
      </w:r>
      <w:r>
        <w:t xml:space="preserve">lient’s </w:t>
      </w:r>
      <w:r w:rsidRPr="00045A6E">
        <w:t xml:space="preserve">satisfaction. </w:t>
      </w:r>
    </w:p>
    <w:p w14:paraId="05895F2E" w14:textId="77777777" w:rsidR="0091328A" w:rsidRDefault="0091328A" w:rsidP="0091328A">
      <w:pPr>
        <w:pStyle w:val="ListParagraph"/>
        <w:numPr>
          <w:ilvl w:val="0"/>
          <w:numId w:val="13"/>
        </w:numPr>
        <w:jc w:val="both"/>
      </w:pPr>
      <w:r>
        <w:t>H</w:t>
      </w:r>
      <w:r w:rsidRPr="00045A6E">
        <w:t xml:space="preserve">igh standard services to meet </w:t>
      </w:r>
      <w:r>
        <w:t xml:space="preserve">the client’s </w:t>
      </w:r>
      <w:r w:rsidRPr="00045A6E">
        <w:t>objective</w:t>
      </w:r>
      <w:r>
        <w:t xml:space="preserve"> and </w:t>
      </w:r>
      <w:r w:rsidRPr="00045A6E">
        <w:t xml:space="preserve">becoming a role model in achieving the </w:t>
      </w:r>
      <w:r>
        <w:t xml:space="preserve">results </w:t>
      </w:r>
      <w:r w:rsidRPr="00045A6E">
        <w:t>with high quality professional</w:t>
      </w:r>
      <w:r>
        <w:t>ism</w:t>
      </w:r>
      <w:r w:rsidRPr="00045A6E">
        <w:t>.</w:t>
      </w:r>
    </w:p>
    <w:p w14:paraId="02152AED" w14:textId="77777777" w:rsidR="0091328A" w:rsidRPr="007844EE" w:rsidRDefault="0091328A" w:rsidP="0091328A">
      <w:pPr>
        <w:tabs>
          <w:tab w:val="left" w:pos="3570"/>
        </w:tabs>
      </w:pPr>
      <w:r>
        <w:tab/>
      </w:r>
    </w:p>
    <w:p w14:paraId="11859AC8" w14:textId="608669BB" w:rsidR="00135BD2" w:rsidRPr="0091328A" w:rsidRDefault="00135BD2" w:rsidP="00171949">
      <w:pPr>
        <w:bidi/>
        <w:spacing w:after="0"/>
        <w:rPr>
          <w:rFonts w:ascii="Dubai" w:hAnsi="Dubai" w:cs="Dubai"/>
          <w:b/>
          <w:bCs/>
          <w:rtl/>
        </w:rPr>
      </w:pPr>
    </w:p>
    <w:sectPr w:rsidR="00135BD2" w:rsidRPr="0091328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0730" w14:textId="77777777" w:rsidR="0016625B" w:rsidRDefault="0016625B" w:rsidP="002E5DE8">
      <w:pPr>
        <w:spacing w:after="0" w:line="240" w:lineRule="auto"/>
      </w:pPr>
      <w:r>
        <w:separator/>
      </w:r>
    </w:p>
  </w:endnote>
  <w:endnote w:type="continuationSeparator" w:id="0">
    <w:p w14:paraId="66673C00" w14:textId="77777777" w:rsidR="0016625B" w:rsidRDefault="0016625B" w:rsidP="002E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318275"/>
      <w:docPartObj>
        <w:docPartGallery w:val="Page Numbers (Bottom of Page)"/>
        <w:docPartUnique/>
      </w:docPartObj>
    </w:sdtPr>
    <w:sdtEndPr/>
    <w:sdtContent>
      <w:sdt>
        <w:sdtPr>
          <w:id w:val="-1705238520"/>
          <w:docPartObj>
            <w:docPartGallery w:val="Page Numbers (Top of Page)"/>
            <w:docPartUnique/>
          </w:docPartObj>
        </w:sdtPr>
        <w:sdtEndPr/>
        <w:sdtContent>
          <w:p w14:paraId="0A230241" w14:textId="6F7E26FE" w:rsidR="00745B8B" w:rsidRDefault="00745B8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B2AC04" w14:textId="77777777" w:rsidR="00B93DA6" w:rsidRDefault="00B9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326EB" w14:textId="77777777" w:rsidR="0016625B" w:rsidRDefault="0016625B" w:rsidP="002E5DE8">
      <w:pPr>
        <w:spacing w:after="0" w:line="240" w:lineRule="auto"/>
      </w:pPr>
      <w:r>
        <w:separator/>
      </w:r>
    </w:p>
  </w:footnote>
  <w:footnote w:type="continuationSeparator" w:id="0">
    <w:p w14:paraId="588DBDEB" w14:textId="77777777" w:rsidR="0016625B" w:rsidRDefault="0016625B" w:rsidP="002E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DAC8" w14:textId="77777777" w:rsidR="002E5DE8" w:rsidRDefault="0016625B">
    <w:pPr>
      <w:pStyle w:val="Header"/>
    </w:pPr>
    <w:r>
      <w:rPr>
        <w:noProof/>
      </w:rPr>
      <w:pict w14:anchorId="4CE8D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33029" o:spid="_x0000_s2051"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55F9" w14:textId="55AAC8BF" w:rsidR="002E5DE8" w:rsidRDefault="0016625B">
    <w:pPr>
      <w:pStyle w:val="Header"/>
    </w:pPr>
    <w:r>
      <w:rPr>
        <w:noProof/>
      </w:rPr>
      <w:pict w14:anchorId="1ADED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33030" o:spid="_x0000_s2050" type="#_x0000_t75" alt="" style="position:absolute;margin-left:396.35pt;margin-top:-47.65pt;width:595.2pt;height:841.9pt;z-index:-251655168;mso-wrap-edited:f;mso-width-percent:0;mso-height-percent:0;mso-position-horizontal-relative:margin;mso-position-vertical-relative:margin;mso-width-percent:0;mso-height-percent:0" o:allowincell="f">
          <v:imagedata r:id="rId1" o:title="letterhea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B8F0" w14:textId="77777777" w:rsidR="002E5DE8" w:rsidRDefault="0016625B">
    <w:pPr>
      <w:pStyle w:val="Header"/>
    </w:pPr>
    <w:r>
      <w:rPr>
        <w:noProof/>
      </w:rPr>
      <w:pict w14:anchorId="7120D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33028" o:spid="_x0000_s2049"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356B"/>
    <w:multiLevelType w:val="hybridMultilevel"/>
    <w:tmpl w:val="9788D8B0"/>
    <w:lvl w:ilvl="0" w:tplc="0409000B">
      <w:start w:val="1"/>
      <w:numFmt w:val="bullet"/>
      <w:lvlText w:val=""/>
      <w:lvlJc w:val="left"/>
      <w:pPr>
        <w:ind w:left="1509" w:hanging="360"/>
      </w:pPr>
      <w:rPr>
        <w:rFonts w:ascii="Wingdings" w:hAnsi="Wingdings"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 w15:restartNumberingAfterBreak="0">
    <w:nsid w:val="0BC356A3"/>
    <w:multiLevelType w:val="hybridMultilevel"/>
    <w:tmpl w:val="2C0C15F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252B90"/>
    <w:multiLevelType w:val="hybridMultilevel"/>
    <w:tmpl w:val="BFCEF8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B3747"/>
    <w:multiLevelType w:val="hybridMultilevel"/>
    <w:tmpl w:val="A0B61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F4E6D"/>
    <w:multiLevelType w:val="hybridMultilevel"/>
    <w:tmpl w:val="FC34057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FC874AA"/>
    <w:multiLevelType w:val="hybridMultilevel"/>
    <w:tmpl w:val="CA362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1934B9"/>
    <w:multiLevelType w:val="hybridMultilevel"/>
    <w:tmpl w:val="01F46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15434"/>
    <w:multiLevelType w:val="hybridMultilevel"/>
    <w:tmpl w:val="2BEEA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111BD"/>
    <w:multiLevelType w:val="hybridMultilevel"/>
    <w:tmpl w:val="83028458"/>
    <w:lvl w:ilvl="0" w:tplc="34E47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03285"/>
    <w:multiLevelType w:val="hybridMultilevel"/>
    <w:tmpl w:val="80CC9F70"/>
    <w:lvl w:ilvl="0" w:tplc="C8A86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F7004"/>
    <w:multiLevelType w:val="hybridMultilevel"/>
    <w:tmpl w:val="37C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C3EB0"/>
    <w:multiLevelType w:val="hybridMultilevel"/>
    <w:tmpl w:val="73702A7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72684C69"/>
    <w:multiLevelType w:val="hybridMultilevel"/>
    <w:tmpl w:val="5CF6A4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093081"/>
    <w:multiLevelType w:val="hybridMultilevel"/>
    <w:tmpl w:val="E2487F60"/>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4" w15:restartNumberingAfterBreak="0">
    <w:nsid w:val="79AA4B83"/>
    <w:multiLevelType w:val="hybridMultilevel"/>
    <w:tmpl w:val="370C4E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4"/>
  </w:num>
  <w:num w:numId="5">
    <w:abstractNumId w:val="3"/>
  </w:num>
  <w:num w:numId="6">
    <w:abstractNumId w:val="13"/>
  </w:num>
  <w:num w:numId="7">
    <w:abstractNumId w:val="0"/>
  </w:num>
  <w:num w:numId="8">
    <w:abstractNumId w:val="8"/>
  </w:num>
  <w:num w:numId="9">
    <w:abstractNumId w:val="2"/>
  </w:num>
  <w:num w:numId="10">
    <w:abstractNumId w:val="12"/>
  </w:num>
  <w:num w:numId="11">
    <w:abstractNumId w:val="1"/>
  </w:num>
  <w:num w:numId="12">
    <w:abstractNumId w:val="5"/>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F5E"/>
    <w:rsid w:val="00015104"/>
    <w:rsid w:val="0002076B"/>
    <w:rsid w:val="00027BC7"/>
    <w:rsid w:val="000523E8"/>
    <w:rsid w:val="000C30A1"/>
    <w:rsid w:val="00116A6B"/>
    <w:rsid w:val="00121662"/>
    <w:rsid w:val="00126416"/>
    <w:rsid w:val="00135BD2"/>
    <w:rsid w:val="001620AD"/>
    <w:rsid w:val="0016625B"/>
    <w:rsid w:val="00171949"/>
    <w:rsid w:val="001B1665"/>
    <w:rsid w:val="001B268B"/>
    <w:rsid w:val="001D62BC"/>
    <w:rsid w:val="001E79B0"/>
    <w:rsid w:val="00205A54"/>
    <w:rsid w:val="00220A44"/>
    <w:rsid w:val="0023377B"/>
    <w:rsid w:val="00265328"/>
    <w:rsid w:val="00291B66"/>
    <w:rsid w:val="002C4E28"/>
    <w:rsid w:val="002E2190"/>
    <w:rsid w:val="002E5DE8"/>
    <w:rsid w:val="003232FC"/>
    <w:rsid w:val="0033182C"/>
    <w:rsid w:val="00345FD3"/>
    <w:rsid w:val="00360F5E"/>
    <w:rsid w:val="003B1589"/>
    <w:rsid w:val="003B2A21"/>
    <w:rsid w:val="004547C3"/>
    <w:rsid w:val="004D3C16"/>
    <w:rsid w:val="005456D0"/>
    <w:rsid w:val="005B418E"/>
    <w:rsid w:val="005D23D3"/>
    <w:rsid w:val="005D2CAA"/>
    <w:rsid w:val="0060318C"/>
    <w:rsid w:val="006951FB"/>
    <w:rsid w:val="00721363"/>
    <w:rsid w:val="00743E00"/>
    <w:rsid w:val="00745B8B"/>
    <w:rsid w:val="00783A5C"/>
    <w:rsid w:val="00787167"/>
    <w:rsid w:val="00791F68"/>
    <w:rsid w:val="00796133"/>
    <w:rsid w:val="007A341C"/>
    <w:rsid w:val="007B7E08"/>
    <w:rsid w:val="007D181C"/>
    <w:rsid w:val="007F4514"/>
    <w:rsid w:val="008026C3"/>
    <w:rsid w:val="00836E3F"/>
    <w:rsid w:val="00847C6C"/>
    <w:rsid w:val="0085383B"/>
    <w:rsid w:val="008544A6"/>
    <w:rsid w:val="00863861"/>
    <w:rsid w:val="008A1601"/>
    <w:rsid w:val="008A39D9"/>
    <w:rsid w:val="008F7708"/>
    <w:rsid w:val="0091328A"/>
    <w:rsid w:val="00961210"/>
    <w:rsid w:val="009A5366"/>
    <w:rsid w:val="00A15A09"/>
    <w:rsid w:val="00A73363"/>
    <w:rsid w:val="00AB4758"/>
    <w:rsid w:val="00AB7BE1"/>
    <w:rsid w:val="00AE5DFA"/>
    <w:rsid w:val="00B31B0A"/>
    <w:rsid w:val="00B84F1F"/>
    <w:rsid w:val="00B93DA6"/>
    <w:rsid w:val="00BC56D2"/>
    <w:rsid w:val="00BD3A2B"/>
    <w:rsid w:val="00BF44CE"/>
    <w:rsid w:val="00C242B8"/>
    <w:rsid w:val="00C33381"/>
    <w:rsid w:val="00C760AA"/>
    <w:rsid w:val="00C96282"/>
    <w:rsid w:val="00C97D92"/>
    <w:rsid w:val="00CB5D6D"/>
    <w:rsid w:val="00CD1D4C"/>
    <w:rsid w:val="00D17D21"/>
    <w:rsid w:val="00D35BD1"/>
    <w:rsid w:val="00D65ACE"/>
    <w:rsid w:val="00D8011A"/>
    <w:rsid w:val="00D82E2C"/>
    <w:rsid w:val="00E12377"/>
    <w:rsid w:val="00E17197"/>
    <w:rsid w:val="00E53916"/>
    <w:rsid w:val="00E762BA"/>
    <w:rsid w:val="00E95220"/>
    <w:rsid w:val="00E977ED"/>
    <w:rsid w:val="00EB6E0A"/>
    <w:rsid w:val="00F14129"/>
    <w:rsid w:val="00F32C62"/>
    <w:rsid w:val="00F80981"/>
    <w:rsid w:val="00FE02E9"/>
    <w:rsid w:val="00FF0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3AE7F"/>
  <w15:chartTrackingRefBased/>
  <w15:docId w15:val="{E34CB0E7-4905-41E8-A91E-A502E7BE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A6"/>
    <w:rPr>
      <w:rFonts w:ascii="Segoe UI" w:hAnsi="Segoe UI" w:cs="Segoe UI"/>
      <w:sz w:val="18"/>
      <w:szCs w:val="18"/>
    </w:rPr>
  </w:style>
  <w:style w:type="paragraph" w:styleId="Header">
    <w:name w:val="header"/>
    <w:basedOn w:val="Normal"/>
    <w:link w:val="HeaderChar"/>
    <w:uiPriority w:val="99"/>
    <w:unhideWhenUsed/>
    <w:rsid w:val="002E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DE8"/>
  </w:style>
  <w:style w:type="paragraph" w:styleId="Footer">
    <w:name w:val="footer"/>
    <w:basedOn w:val="Normal"/>
    <w:link w:val="FooterChar"/>
    <w:uiPriority w:val="99"/>
    <w:unhideWhenUsed/>
    <w:rsid w:val="002E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DE8"/>
  </w:style>
  <w:style w:type="paragraph" w:styleId="ListParagraph">
    <w:name w:val="List Paragraph"/>
    <w:basedOn w:val="Normal"/>
    <w:uiPriority w:val="34"/>
    <w:qFormat/>
    <w:rsid w:val="002C4E28"/>
    <w:pPr>
      <w:ind w:left="720"/>
      <w:contextualSpacing/>
    </w:pPr>
  </w:style>
  <w:style w:type="character" w:styleId="CommentReference">
    <w:name w:val="annotation reference"/>
    <w:basedOn w:val="DefaultParagraphFont"/>
    <w:uiPriority w:val="99"/>
    <w:semiHidden/>
    <w:unhideWhenUsed/>
    <w:rsid w:val="002E2190"/>
    <w:rPr>
      <w:sz w:val="16"/>
      <w:szCs w:val="16"/>
    </w:rPr>
  </w:style>
  <w:style w:type="paragraph" w:styleId="CommentText">
    <w:name w:val="annotation text"/>
    <w:basedOn w:val="Normal"/>
    <w:link w:val="CommentTextChar"/>
    <w:uiPriority w:val="99"/>
    <w:semiHidden/>
    <w:unhideWhenUsed/>
    <w:rsid w:val="002E2190"/>
    <w:pPr>
      <w:spacing w:line="240" w:lineRule="auto"/>
    </w:pPr>
    <w:rPr>
      <w:sz w:val="20"/>
      <w:szCs w:val="20"/>
    </w:rPr>
  </w:style>
  <w:style w:type="character" w:customStyle="1" w:styleId="CommentTextChar">
    <w:name w:val="Comment Text Char"/>
    <w:basedOn w:val="DefaultParagraphFont"/>
    <w:link w:val="CommentText"/>
    <w:uiPriority w:val="99"/>
    <w:semiHidden/>
    <w:rsid w:val="002E2190"/>
    <w:rPr>
      <w:sz w:val="20"/>
      <w:szCs w:val="20"/>
    </w:rPr>
  </w:style>
  <w:style w:type="paragraph" w:styleId="CommentSubject">
    <w:name w:val="annotation subject"/>
    <w:basedOn w:val="CommentText"/>
    <w:next w:val="CommentText"/>
    <w:link w:val="CommentSubjectChar"/>
    <w:uiPriority w:val="99"/>
    <w:semiHidden/>
    <w:unhideWhenUsed/>
    <w:rsid w:val="002E2190"/>
    <w:rPr>
      <w:b/>
      <w:bCs/>
    </w:rPr>
  </w:style>
  <w:style w:type="character" w:customStyle="1" w:styleId="CommentSubjectChar">
    <w:name w:val="Comment Subject Char"/>
    <w:basedOn w:val="CommentTextChar"/>
    <w:link w:val="CommentSubject"/>
    <w:uiPriority w:val="99"/>
    <w:semiHidden/>
    <w:rsid w:val="002E2190"/>
    <w:rPr>
      <w:b/>
      <w:bCs/>
      <w:sz w:val="20"/>
      <w:szCs w:val="20"/>
    </w:rPr>
  </w:style>
  <w:style w:type="character" w:styleId="Hyperlink">
    <w:name w:val="Hyperlink"/>
    <w:basedOn w:val="DefaultParagraphFont"/>
    <w:uiPriority w:val="99"/>
    <w:unhideWhenUsed/>
    <w:rsid w:val="00171949"/>
    <w:rPr>
      <w:color w:val="0563C1" w:themeColor="hyperlink"/>
      <w:u w:val="single"/>
    </w:rPr>
  </w:style>
  <w:style w:type="character" w:styleId="FollowedHyperlink">
    <w:name w:val="FollowedHyperlink"/>
    <w:basedOn w:val="DefaultParagraphFont"/>
    <w:uiPriority w:val="99"/>
    <w:semiHidden/>
    <w:unhideWhenUsed/>
    <w:rsid w:val="003232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19835">
      <w:bodyDiv w:val="1"/>
      <w:marLeft w:val="0"/>
      <w:marRight w:val="0"/>
      <w:marTop w:val="0"/>
      <w:marBottom w:val="0"/>
      <w:divBdr>
        <w:top w:val="none" w:sz="0" w:space="0" w:color="auto"/>
        <w:left w:val="none" w:sz="0" w:space="0" w:color="auto"/>
        <w:bottom w:val="none" w:sz="0" w:space="0" w:color="auto"/>
        <w:right w:val="none" w:sz="0" w:space="0" w:color="auto"/>
      </w:divBdr>
    </w:div>
    <w:div w:id="13529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mc.m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dalla@mlmc.m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lmc.me" TargetMode="External"/><Relationship Id="rId4" Type="http://schemas.openxmlformats.org/officeDocument/2006/relationships/webSettings" Target="webSettings.xml"/><Relationship Id="rId9" Type="http://schemas.openxmlformats.org/officeDocument/2006/relationships/hyperlink" Target="mailto:m.tekeisham@mlmc.m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Samia Nasir</cp:lastModifiedBy>
  <cp:revision>3</cp:revision>
  <cp:lastPrinted>2020-11-01T07:40:00Z</cp:lastPrinted>
  <dcterms:created xsi:type="dcterms:W3CDTF">2020-11-08T12:45:00Z</dcterms:created>
  <dcterms:modified xsi:type="dcterms:W3CDTF">2020-11-08T21:22:00Z</dcterms:modified>
</cp:coreProperties>
</file>